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Layout w:type="fixed"/>
        <w:tblCellMar>
          <w:left w:w="0" w:type="dxa"/>
          <w:right w:w="0" w:type="dxa"/>
        </w:tblCellMar>
        <w:tblLook w:val="0000"/>
      </w:tblPr>
      <w:tblGrid>
        <w:gridCol w:w="8555"/>
      </w:tblGrid>
      <w:tr w:rsidR="008836F8" w:rsidTr="00CC50E2">
        <w:trPr>
          <w:trHeight w:val="151"/>
          <w:tblCellSpacing w:w="0" w:type="dxa"/>
        </w:trPr>
        <w:tc>
          <w:tcPr>
            <w:tcW w:w="8555" w:type="dxa"/>
            <w:shd w:val="clear" w:color="auto" w:fill="8C0831"/>
            <w:vAlign w:val="center"/>
          </w:tcPr>
          <w:p w:rsidR="008836F8" w:rsidRDefault="008836F8" w:rsidP="00CC50E2">
            <w:pPr>
              <w:pStyle w:val="a3"/>
              <w:spacing w:before="0" w:beforeAutospacing="0" w:after="0" w:afterAutospacing="0" w:line="360" w:lineRule="exact"/>
              <w:jc w:val="center"/>
              <w:rPr>
                <w:b/>
                <w:color w:val="FFFFFF"/>
                <w:szCs w:val="21"/>
              </w:rPr>
            </w:pPr>
            <w:r>
              <w:rPr>
                <w:rFonts w:hint="eastAsia"/>
                <w:b/>
                <w:sz w:val="21"/>
                <w:szCs w:val="21"/>
              </w:rPr>
              <w:t>创业导师</w:t>
            </w:r>
          </w:p>
        </w:tc>
      </w:tr>
    </w:tbl>
    <w:p w:rsidR="008836F8" w:rsidRDefault="008836F8" w:rsidP="008836F8">
      <w:pPr>
        <w:pStyle w:val="a3"/>
        <w:spacing w:before="0" w:beforeAutospacing="0" w:after="0" w:afterAutospacing="0" w:line="360" w:lineRule="exact"/>
        <w:rPr>
          <w:rFonts w:hint="eastAsia"/>
          <w:b/>
          <w:color w:val="000080"/>
          <w:sz w:val="21"/>
          <w:szCs w:val="21"/>
        </w:rPr>
      </w:pPr>
      <w:r>
        <w:rPr>
          <w:rFonts w:hint="eastAsia"/>
          <w:sz w:val="21"/>
          <w:szCs w:val="21"/>
        </w:rPr>
        <w:t>本项目师资均为实战</w:t>
      </w:r>
      <w:proofErr w:type="gramStart"/>
      <w:r>
        <w:rPr>
          <w:rFonts w:hint="eastAsia"/>
          <w:sz w:val="21"/>
          <w:szCs w:val="21"/>
        </w:rPr>
        <w:t>派创业</w:t>
      </w:r>
      <w:proofErr w:type="gramEnd"/>
      <w:r>
        <w:rPr>
          <w:rFonts w:hint="eastAsia"/>
          <w:sz w:val="21"/>
          <w:szCs w:val="21"/>
        </w:rPr>
        <w:t>导师，不但具有较高理论造诣，且具有丰富的一线创业实战经验：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00"/>
        <w:gridCol w:w="6660"/>
      </w:tblGrid>
      <w:tr w:rsidR="008836F8" w:rsidTr="00CC50E2">
        <w:tc>
          <w:tcPr>
            <w:tcW w:w="1080" w:type="dxa"/>
          </w:tcPr>
          <w:p w:rsidR="008836F8" w:rsidRDefault="008836F8" w:rsidP="00CC50E2">
            <w:pPr>
              <w:spacing w:line="360" w:lineRule="auto"/>
              <w:ind w:leftChars="-51" w:left="15" w:hangingChars="51" w:hanging="122"/>
              <w:jc w:val="center"/>
              <w:rPr>
                <w:rFonts w:ascii="宋体" w:hAnsi="宋体" w:hint="eastAsia"/>
                <w:b/>
              </w:rPr>
            </w:pPr>
            <w:r>
              <w:rPr>
                <w:rFonts w:ascii="宋体" w:hAnsi="宋体"/>
                <w:noProof/>
                <w:color w:val="2B2B2B"/>
                <w:spacing w:val="-19"/>
                <w:sz w:val="24"/>
              </w:rPr>
              <w:drawing>
                <wp:inline distT="0" distB="0" distL="0" distR="0">
                  <wp:extent cx="706120" cy="543560"/>
                  <wp:effectExtent l="19050" t="0" r="0" b="0"/>
                  <wp:docPr id="6" name="图片 6" descr="中小企马学民部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中小企马学民部长1"/>
                          <pic:cNvPicPr>
                            <a:picLocks noChangeAspect="1" noChangeArrowheads="1"/>
                          </pic:cNvPicPr>
                        </pic:nvPicPr>
                        <pic:blipFill>
                          <a:blip r:embed="rId4" cstate="print"/>
                          <a:srcRect/>
                          <a:stretch>
                            <a:fillRect/>
                          </a:stretch>
                        </pic:blipFill>
                        <pic:spPr bwMode="auto">
                          <a:xfrm>
                            <a:off x="0" y="0"/>
                            <a:ext cx="706120" cy="54356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cs="宋体" w:hint="eastAsia"/>
                <w:b/>
                <w:color w:val="000000"/>
                <w:kern w:val="0"/>
                <w:szCs w:val="21"/>
              </w:rPr>
            </w:pPr>
          </w:p>
          <w:p w:rsidR="008836F8" w:rsidRDefault="008836F8" w:rsidP="00CC50E2">
            <w:pPr>
              <w:spacing w:line="440" w:lineRule="exact"/>
              <w:jc w:val="center"/>
              <w:rPr>
                <w:rFonts w:ascii="宋体" w:hAnsi="宋体" w:hint="eastAsia"/>
                <w:b/>
                <w:szCs w:val="21"/>
              </w:rPr>
            </w:pPr>
            <w:r>
              <w:rPr>
                <w:rFonts w:ascii="宋体" w:hAnsi="宋体" w:cs="宋体" w:hint="eastAsia"/>
                <w:b/>
                <w:color w:val="000000"/>
                <w:kern w:val="0"/>
                <w:szCs w:val="21"/>
              </w:rPr>
              <w:t>马学民</w:t>
            </w:r>
          </w:p>
        </w:tc>
        <w:tc>
          <w:tcPr>
            <w:tcW w:w="6660" w:type="dxa"/>
          </w:tcPr>
          <w:p w:rsidR="008836F8" w:rsidRDefault="008836F8" w:rsidP="00CC50E2">
            <w:pPr>
              <w:spacing w:line="280" w:lineRule="exact"/>
              <w:rPr>
                <w:rFonts w:ascii="仿宋_GB2312" w:eastAsia="仿宋_GB2312" w:hAnsi="宋体" w:cs="Arial" w:hint="eastAsia"/>
                <w:kern w:val="0"/>
                <w:sz w:val="18"/>
                <w:szCs w:val="18"/>
              </w:rPr>
            </w:pPr>
          </w:p>
          <w:p w:rsidR="008836F8" w:rsidRDefault="008836F8" w:rsidP="00CC50E2">
            <w:pPr>
              <w:spacing w:line="280" w:lineRule="exact"/>
              <w:rPr>
                <w:rStyle w:val="apple-style-span"/>
                <w:rFonts w:ascii="仿宋_GB2312" w:eastAsia="仿宋_GB2312" w:hAnsi="宋体" w:hint="eastAsia"/>
                <w:sz w:val="15"/>
                <w:szCs w:val="15"/>
              </w:rPr>
            </w:pPr>
            <w:r>
              <w:rPr>
                <w:rFonts w:ascii="仿宋_GB2312" w:eastAsia="仿宋_GB2312" w:hAnsi="宋体" w:cs="Arial" w:hint="eastAsia"/>
                <w:kern w:val="0"/>
                <w:sz w:val="18"/>
                <w:szCs w:val="18"/>
              </w:rPr>
              <w:t>深圳市中小企业服务中心创新与创业服务部部长、深圳市</w:t>
            </w:r>
            <w:proofErr w:type="gramStart"/>
            <w:r>
              <w:rPr>
                <w:rFonts w:ascii="仿宋_GB2312" w:eastAsia="仿宋_GB2312" w:hAnsi="宋体" w:cs="Arial" w:hint="eastAsia"/>
                <w:kern w:val="0"/>
                <w:sz w:val="18"/>
                <w:szCs w:val="18"/>
              </w:rPr>
              <w:t>上市办</w:t>
            </w:r>
            <w:proofErr w:type="gramEnd"/>
            <w:r>
              <w:rPr>
                <w:rFonts w:ascii="仿宋_GB2312" w:eastAsia="仿宋_GB2312" w:hAnsi="宋体" w:cs="Arial" w:hint="eastAsia"/>
                <w:kern w:val="0"/>
                <w:sz w:val="18"/>
                <w:szCs w:val="18"/>
              </w:rPr>
              <w:t>专家。长期从事中小企业政策、创业和商业模式研究。</w:t>
            </w:r>
          </w:p>
        </w:tc>
      </w:tr>
      <w:tr w:rsidR="008836F8" w:rsidTr="008836F8">
        <w:trPr>
          <w:trHeight w:val="1020"/>
        </w:trPr>
        <w:tc>
          <w:tcPr>
            <w:tcW w:w="1080" w:type="dxa"/>
          </w:tcPr>
          <w:p w:rsidR="008836F8" w:rsidRDefault="008836F8" w:rsidP="00CC50E2">
            <w:pPr>
              <w:spacing w:line="360" w:lineRule="auto"/>
              <w:ind w:leftChars="-51" w:hangingChars="51" w:hanging="107"/>
              <w:jc w:val="center"/>
              <w:rPr>
                <w:rFonts w:ascii="宋体" w:hAnsi="宋体" w:hint="eastAsia"/>
                <w:b/>
              </w:rPr>
            </w:pPr>
            <w:r>
              <w:rPr>
                <w:rFonts w:ascii="宋体" w:hAnsi="宋体"/>
                <w:noProof/>
              </w:rPr>
              <w:drawing>
                <wp:inline distT="0" distB="0" distL="0" distR="0">
                  <wp:extent cx="731520" cy="650240"/>
                  <wp:effectExtent l="19050" t="0" r="0" b="0"/>
                  <wp:docPr id="5" name="图片 5" descr="http://cvs.chinaventure.com.cn/s/peoples/20090505140157417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vs.chinaventure.com.cn/s/peoples/20090505140157417750.jpg"/>
                          <pic:cNvPicPr>
                            <a:picLocks noChangeAspect="1" noChangeArrowheads="1"/>
                          </pic:cNvPicPr>
                        </pic:nvPicPr>
                        <pic:blipFill>
                          <a:blip r:embed="rId5" r:link="rId6" cstate="print"/>
                          <a:srcRect/>
                          <a:stretch>
                            <a:fillRect/>
                          </a:stretch>
                        </pic:blipFill>
                        <pic:spPr bwMode="auto">
                          <a:xfrm>
                            <a:off x="0" y="0"/>
                            <a:ext cx="731520" cy="65024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hint="eastAsia"/>
                <w:b/>
                <w:color w:val="000000"/>
                <w:szCs w:val="21"/>
              </w:rPr>
            </w:pPr>
          </w:p>
          <w:p w:rsidR="008836F8" w:rsidRDefault="008836F8" w:rsidP="00CC50E2">
            <w:pPr>
              <w:spacing w:line="440" w:lineRule="exact"/>
              <w:jc w:val="center"/>
              <w:rPr>
                <w:rFonts w:ascii="宋体" w:hAnsi="宋体" w:hint="eastAsia"/>
                <w:b/>
                <w:szCs w:val="21"/>
              </w:rPr>
            </w:pPr>
            <w:r>
              <w:rPr>
                <w:rFonts w:ascii="宋体" w:hAnsi="宋体" w:hint="eastAsia"/>
                <w:b/>
                <w:color w:val="000000"/>
                <w:szCs w:val="21"/>
              </w:rPr>
              <w:t>王干梅</w:t>
            </w:r>
          </w:p>
        </w:tc>
        <w:tc>
          <w:tcPr>
            <w:tcW w:w="6660" w:type="dxa"/>
          </w:tcPr>
          <w:p w:rsidR="008836F8" w:rsidRDefault="008836F8" w:rsidP="00CC50E2">
            <w:pPr>
              <w:spacing w:line="240" w:lineRule="exact"/>
              <w:rPr>
                <w:rStyle w:val="apple-style-span"/>
                <w:rFonts w:ascii="仿宋_GB2312" w:eastAsia="仿宋_GB2312" w:hAnsi="宋体" w:hint="eastAsia"/>
                <w:sz w:val="15"/>
                <w:szCs w:val="15"/>
              </w:rPr>
            </w:pPr>
            <w:r>
              <w:rPr>
                <w:rStyle w:val="a4"/>
                <w:rFonts w:ascii="仿宋_GB2312" w:eastAsia="仿宋_GB2312" w:hAnsi="宋体" w:cs="Arial" w:hint="eastAsia"/>
                <w:sz w:val="18"/>
                <w:szCs w:val="18"/>
              </w:rPr>
              <w:t>国务院特殊津贴获得者，中国创业家联合会会长、高新投(香港)公司主席、深圳汉世纪创业投资管理公司总裁。1994年开始从事创业投资业务，历任深圳市政府国资办处长、深圳市投资管理公司总经济师、深圳市高新技术投资担保公司董事长、总经理，高新投（香港）有限公司主席等职。成功培育了诸如大族激光、</w:t>
            </w:r>
            <w:proofErr w:type="gramStart"/>
            <w:r>
              <w:rPr>
                <w:rStyle w:val="a4"/>
                <w:rFonts w:ascii="仿宋_GB2312" w:eastAsia="仿宋_GB2312" w:hAnsi="宋体" w:cs="Arial" w:hint="eastAsia"/>
                <w:sz w:val="18"/>
                <w:szCs w:val="18"/>
              </w:rPr>
              <w:t>航盛电子</w:t>
            </w:r>
            <w:proofErr w:type="gramEnd"/>
            <w:r>
              <w:rPr>
                <w:rStyle w:val="a4"/>
                <w:rFonts w:ascii="仿宋_GB2312" w:eastAsia="仿宋_GB2312" w:hAnsi="宋体" w:cs="Arial" w:hint="eastAsia"/>
                <w:sz w:val="18"/>
                <w:szCs w:val="18"/>
              </w:rPr>
              <w:t>、东江环保、</w:t>
            </w:r>
            <w:proofErr w:type="gramStart"/>
            <w:r>
              <w:rPr>
                <w:rStyle w:val="a4"/>
                <w:rFonts w:ascii="仿宋_GB2312" w:eastAsia="仿宋_GB2312" w:hAnsi="宋体" w:cs="Arial" w:hint="eastAsia"/>
                <w:sz w:val="18"/>
                <w:szCs w:val="18"/>
              </w:rPr>
              <w:t>同洲</w:t>
            </w:r>
            <w:proofErr w:type="gramEnd"/>
            <w:r>
              <w:rPr>
                <w:rStyle w:val="a4"/>
                <w:rFonts w:ascii="仿宋_GB2312" w:eastAsia="仿宋_GB2312" w:hAnsi="宋体" w:cs="Arial" w:hint="eastAsia"/>
                <w:sz w:val="18"/>
                <w:szCs w:val="18"/>
              </w:rPr>
              <w:t>电子、</w:t>
            </w:r>
            <w:proofErr w:type="gramStart"/>
            <w:r>
              <w:rPr>
                <w:rStyle w:val="a4"/>
                <w:rFonts w:ascii="仿宋_GB2312" w:eastAsia="仿宋_GB2312" w:hAnsi="宋体" w:cs="Arial" w:hint="eastAsia"/>
                <w:sz w:val="18"/>
                <w:szCs w:val="18"/>
              </w:rPr>
              <w:t>科陆电子等国内创投界</w:t>
            </w:r>
            <w:proofErr w:type="gramEnd"/>
            <w:r>
              <w:rPr>
                <w:rStyle w:val="a4"/>
                <w:rFonts w:ascii="仿宋_GB2312" w:eastAsia="仿宋_GB2312" w:hAnsi="宋体" w:cs="Arial" w:hint="eastAsia"/>
                <w:sz w:val="18"/>
                <w:szCs w:val="18"/>
              </w:rPr>
              <w:t>公认的成功案例。</w:t>
            </w:r>
          </w:p>
        </w:tc>
      </w:tr>
      <w:tr w:rsidR="008836F8" w:rsidTr="00CC50E2">
        <w:tc>
          <w:tcPr>
            <w:tcW w:w="1080" w:type="dxa"/>
          </w:tcPr>
          <w:p w:rsidR="008836F8" w:rsidRDefault="008836F8" w:rsidP="00CC50E2">
            <w:pPr>
              <w:spacing w:line="360" w:lineRule="auto"/>
              <w:ind w:leftChars="-51" w:left="1" w:hangingChars="51" w:hanging="108"/>
              <w:jc w:val="center"/>
              <w:rPr>
                <w:rFonts w:ascii="宋体" w:hAnsi="宋体" w:hint="eastAsia"/>
                <w:b/>
              </w:rPr>
            </w:pPr>
            <w:r>
              <w:rPr>
                <w:rFonts w:ascii="宋体" w:hAnsi="宋体" w:hint="eastAsia"/>
                <w:b/>
                <w:noProof/>
              </w:rPr>
              <w:drawing>
                <wp:inline distT="0" distB="0" distL="0" distR="0">
                  <wp:extent cx="797560" cy="767080"/>
                  <wp:effectExtent l="19050" t="0" r="254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srcRect/>
                          <a:stretch>
                            <a:fillRect/>
                          </a:stretch>
                        </pic:blipFill>
                        <pic:spPr bwMode="auto">
                          <a:xfrm>
                            <a:off x="0" y="0"/>
                            <a:ext cx="797560" cy="76708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hint="eastAsia"/>
                <w:b/>
                <w:szCs w:val="21"/>
              </w:rPr>
            </w:pPr>
          </w:p>
          <w:p w:rsidR="008836F8" w:rsidRDefault="008836F8" w:rsidP="00CC50E2">
            <w:pPr>
              <w:spacing w:line="440" w:lineRule="exact"/>
              <w:jc w:val="center"/>
              <w:rPr>
                <w:rFonts w:ascii="宋体" w:hAnsi="宋体" w:cs="宋体" w:hint="eastAsia"/>
                <w:kern w:val="0"/>
                <w:szCs w:val="21"/>
              </w:rPr>
            </w:pPr>
            <w:r>
              <w:rPr>
                <w:rFonts w:ascii="宋体" w:hAnsi="宋体" w:hint="eastAsia"/>
                <w:b/>
                <w:szCs w:val="21"/>
              </w:rPr>
              <w:t>李华强</w:t>
            </w:r>
          </w:p>
        </w:tc>
        <w:tc>
          <w:tcPr>
            <w:tcW w:w="6660" w:type="dxa"/>
          </w:tcPr>
          <w:p w:rsidR="008836F8" w:rsidRDefault="008836F8" w:rsidP="00CC50E2">
            <w:pPr>
              <w:spacing w:line="240" w:lineRule="exact"/>
              <w:rPr>
                <w:rFonts w:ascii="仿宋_GB2312" w:eastAsia="仿宋_GB2312" w:hAnsi="宋体" w:cs="宋体" w:hint="eastAsia"/>
                <w:kern w:val="0"/>
                <w:sz w:val="15"/>
                <w:szCs w:val="15"/>
              </w:rPr>
            </w:pPr>
            <w:r>
              <w:rPr>
                <w:rStyle w:val="apple-style-span"/>
                <w:rFonts w:ascii="仿宋_GB2312" w:eastAsia="仿宋_GB2312" w:hAnsi="宋体" w:hint="eastAsia"/>
                <w:sz w:val="15"/>
                <w:szCs w:val="15"/>
              </w:rPr>
              <w:t>北京大学公共经济管理研究中心研究员、中国创业家联合会副会长、</w:t>
            </w:r>
            <w:r>
              <w:rPr>
                <w:rFonts w:ascii="仿宋_GB2312" w:eastAsia="仿宋_GB2312" w:hAnsi="宋体" w:hint="eastAsia"/>
                <w:sz w:val="15"/>
                <w:szCs w:val="15"/>
              </w:rPr>
              <w:t>中央汇金投资公司</w:t>
            </w:r>
            <w:proofErr w:type="gramStart"/>
            <w:r>
              <w:rPr>
                <w:rFonts w:ascii="仿宋_GB2312" w:eastAsia="仿宋_GB2312" w:hAnsi="宋体" w:hint="eastAsia"/>
                <w:sz w:val="15"/>
                <w:szCs w:val="15"/>
              </w:rPr>
              <w:t>非银部董事</w:t>
            </w:r>
            <w:proofErr w:type="gramEnd"/>
            <w:r>
              <w:rPr>
                <w:rStyle w:val="apple-style-span"/>
                <w:rFonts w:ascii="仿宋_GB2312" w:eastAsia="仿宋_GB2312" w:hAnsi="宋体" w:hint="eastAsia"/>
                <w:sz w:val="15"/>
                <w:szCs w:val="15"/>
              </w:rPr>
              <w:t>。积20多年从事企业经营管理、投资银行及证券公司管理工作经验，以独特视角研究考察了近三百家创业公司，完成了专著《创业的革命》，提出了“创业经济工程学”理论体系。具有丰富的大型工业企业经营管理和投资银行经验，历任中国有色株洲冶炼厂总经理、</w:t>
            </w:r>
            <w:r>
              <w:rPr>
                <w:rFonts w:ascii="仿宋_GB2312" w:eastAsia="仿宋_GB2312" w:hAnsi="宋体" w:hint="eastAsia"/>
                <w:color w:val="000000"/>
                <w:sz w:val="15"/>
                <w:szCs w:val="15"/>
              </w:rPr>
              <w:t>国信证券投资银行总部副总经理、浙江证券董事长兼总裁、华西证券公司副总裁、华林证券总裁</w:t>
            </w:r>
            <w:r>
              <w:rPr>
                <w:rStyle w:val="apple-style-span"/>
                <w:rFonts w:ascii="仿宋_GB2312" w:eastAsia="仿宋_GB2312" w:hAnsi="宋体" w:hint="eastAsia"/>
                <w:color w:val="000000"/>
                <w:sz w:val="15"/>
                <w:szCs w:val="15"/>
              </w:rPr>
              <w:t>等职</w:t>
            </w:r>
            <w:r>
              <w:rPr>
                <w:rStyle w:val="apple-style-span"/>
                <w:rFonts w:ascii="仿宋_GB2312" w:eastAsia="仿宋_GB2312" w:hAnsi="宋体" w:hint="eastAsia"/>
                <w:sz w:val="15"/>
                <w:szCs w:val="15"/>
              </w:rPr>
              <w:t>。主持</w:t>
            </w:r>
            <w:proofErr w:type="gramStart"/>
            <w:r>
              <w:rPr>
                <w:rStyle w:val="apple-style-span"/>
                <w:rFonts w:ascii="仿宋_GB2312" w:eastAsia="仿宋_GB2312" w:hAnsi="宋体" w:hint="eastAsia"/>
                <w:sz w:val="15"/>
                <w:szCs w:val="15"/>
              </w:rPr>
              <w:t>了华菱管线</w:t>
            </w:r>
            <w:proofErr w:type="gramEnd"/>
            <w:r>
              <w:rPr>
                <w:rStyle w:val="apple-style-span"/>
                <w:rFonts w:ascii="仿宋_GB2312" w:eastAsia="仿宋_GB2312" w:hAnsi="宋体" w:hint="eastAsia"/>
                <w:sz w:val="15"/>
                <w:szCs w:val="15"/>
              </w:rPr>
              <w:t>多次融资和江西铜业、金瑞科技、华联控股等主承销项目，以及安泰科技、南方建材、隆平高科、贵</w:t>
            </w:r>
            <w:proofErr w:type="gramStart"/>
            <w:r>
              <w:rPr>
                <w:rStyle w:val="apple-style-span"/>
                <w:rFonts w:ascii="仿宋_GB2312" w:eastAsia="仿宋_GB2312" w:hAnsi="宋体" w:hint="eastAsia"/>
                <w:sz w:val="15"/>
                <w:szCs w:val="15"/>
              </w:rPr>
              <w:t>研</w:t>
            </w:r>
            <w:proofErr w:type="gramEnd"/>
            <w:r>
              <w:rPr>
                <w:rStyle w:val="apple-style-span"/>
                <w:rFonts w:ascii="仿宋_GB2312" w:eastAsia="仿宋_GB2312" w:hAnsi="宋体" w:hint="eastAsia"/>
                <w:sz w:val="15"/>
                <w:szCs w:val="15"/>
              </w:rPr>
              <w:t>铂业、东信和平、长</w:t>
            </w:r>
            <w:proofErr w:type="gramStart"/>
            <w:r>
              <w:rPr>
                <w:rStyle w:val="apple-style-span"/>
                <w:rFonts w:ascii="仿宋_GB2312" w:eastAsia="仿宋_GB2312" w:hAnsi="宋体" w:hint="eastAsia"/>
                <w:sz w:val="15"/>
                <w:szCs w:val="15"/>
              </w:rPr>
              <w:t>力股份</w:t>
            </w:r>
            <w:proofErr w:type="gramEnd"/>
            <w:r>
              <w:rPr>
                <w:rStyle w:val="apple-style-span"/>
                <w:rFonts w:ascii="仿宋_GB2312" w:eastAsia="仿宋_GB2312" w:hAnsi="宋体" w:hint="eastAsia"/>
                <w:sz w:val="15"/>
                <w:szCs w:val="15"/>
              </w:rPr>
              <w:t>等保荐上市、财务顾问和改制辅导项目。</w:t>
            </w:r>
            <w:r>
              <w:rPr>
                <w:rFonts w:ascii="仿宋_GB2312" w:eastAsia="仿宋_GB2312" w:hAnsi="宋体" w:hint="eastAsia"/>
                <w:sz w:val="15"/>
                <w:szCs w:val="15"/>
              </w:rPr>
              <w:t xml:space="preserve"> </w:t>
            </w:r>
          </w:p>
        </w:tc>
      </w:tr>
      <w:tr w:rsidR="008836F8" w:rsidTr="00CC50E2">
        <w:tc>
          <w:tcPr>
            <w:tcW w:w="1080" w:type="dxa"/>
          </w:tcPr>
          <w:p w:rsidR="008836F8" w:rsidRDefault="008836F8" w:rsidP="00CC50E2">
            <w:pPr>
              <w:spacing w:line="360" w:lineRule="auto"/>
              <w:ind w:leftChars="-51" w:left="1" w:hangingChars="51" w:hanging="108"/>
              <w:jc w:val="center"/>
              <w:rPr>
                <w:rFonts w:ascii="宋体" w:hAnsi="宋体" w:hint="eastAsia"/>
                <w:b/>
              </w:rPr>
            </w:pPr>
            <w:r>
              <w:rPr>
                <w:rFonts w:ascii="宋体" w:hAnsi="宋体" w:hint="eastAsia"/>
                <w:b/>
                <w:noProof/>
              </w:rPr>
              <w:drawing>
                <wp:inline distT="0" distB="0" distL="0" distR="0">
                  <wp:extent cx="685800" cy="767080"/>
                  <wp:effectExtent l="19050" t="0" r="0" b="0"/>
                  <wp:docPr id="2" name="图片 2" descr="s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g[1]"/>
                          <pic:cNvPicPr>
                            <a:picLocks noChangeAspect="1" noChangeArrowheads="1"/>
                          </pic:cNvPicPr>
                        </pic:nvPicPr>
                        <pic:blipFill>
                          <a:blip r:embed="rId8" cstate="print"/>
                          <a:srcRect/>
                          <a:stretch>
                            <a:fillRect/>
                          </a:stretch>
                        </pic:blipFill>
                        <pic:spPr bwMode="auto">
                          <a:xfrm>
                            <a:off x="0" y="0"/>
                            <a:ext cx="685800" cy="76708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cs="宋体" w:hint="eastAsia"/>
                <w:b/>
                <w:kern w:val="0"/>
                <w:szCs w:val="21"/>
              </w:rPr>
            </w:pPr>
          </w:p>
          <w:p w:rsidR="008836F8" w:rsidRDefault="008836F8" w:rsidP="00CC50E2">
            <w:pPr>
              <w:spacing w:line="440" w:lineRule="exact"/>
              <w:jc w:val="center"/>
              <w:rPr>
                <w:rFonts w:ascii="宋体" w:hAnsi="宋体" w:cs="宋体" w:hint="eastAsia"/>
                <w:b/>
                <w:kern w:val="0"/>
                <w:szCs w:val="21"/>
              </w:rPr>
            </w:pPr>
            <w:r>
              <w:rPr>
                <w:rFonts w:ascii="宋体" w:hAnsi="宋体" w:cs="宋体" w:hint="eastAsia"/>
                <w:b/>
                <w:kern w:val="0"/>
                <w:szCs w:val="21"/>
              </w:rPr>
              <w:t>孙明高</w:t>
            </w:r>
          </w:p>
        </w:tc>
        <w:tc>
          <w:tcPr>
            <w:tcW w:w="6660" w:type="dxa"/>
          </w:tcPr>
          <w:p w:rsidR="008836F8" w:rsidRDefault="008836F8" w:rsidP="00CC50E2">
            <w:pPr>
              <w:spacing w:line="280" w:lineRule="exact"/>
              <w:rPr>
                <w:rFonts w:ascii="仿宋_GB2312" w:eastAsia="仿宋_GB2312" w:hAnsi="仿宋_GB2312" w:cs="仿宋_GB2312" w:hint="eastAsia"/>
                <w:kern w:val="0"/>
                <w:sz w:val="15"/>
                <w:szCs w:val="15"/>
              </w:rPr>
            </w:pPr>
            <w:r>
              <w:rPr>
                <w:rFonts w:ascii="仿宋_GB2312" w:eastAsia="仿宋_GB2312" w:hAnsi="仿宋_GB2312"/>
                <w:color w:val="000000"/>
                <w:sz w:val="18"/>
              </w:rPr>
              <w:t>中国创业家联合会常务副会长、深圳齐鲁商会会长，深圳市乐天成控股集团董事长兼总裁；深圳市天成投资集团有限公司董事长、总裁。孙明高是管理学博士、经济学博士后、高级经济师、高级研究员、博士生导师，北京大学公共经济管理研究中心研究员，河海大学博士生导师。</w:t>
            </w:r>
          </w:p>
        </w:tc>
      </w:tr>
      <w:tr w:rsidR="008836F8" w:rsidTr="00CC50E2">
        <w:tc>
          <w:tcPr>
            <w:tcW w:w="1080" w:type="dxa"/>
          </w:tcPr>
          <w:p w:rsidR="008836F8" w:rsidRDefault="008836F8" w:rsidP="00CC50E2">
            <w:pPr>
              <w:spacing w:line="360" w:lineRule="auto"/>
              <w:ind w:leftChars="-51" w:left="1" w:hangingChars="51" w:hanging="108"/>
              <w:jc w:val="center"/>
              <w:rPr>
                <w:rFonts w:ascii="宋体" w:hAnsi="宋体" w:hint="eastAsia"/>
                <w:b/>
              </w:rPr>
            </w:pPr>
            <w:r>
              <w:rPr>
                <w:rFonts w:ascii="宋体" w:hAnsi="宋体" w:hint="eastAsia"/>
                <w:b/>
                <w:noProof/>
              </w:rPr>
              <w:drawing>
                <wp:inline distT="0" distB="0" distL="0" distR="0">
                  <wp:extent cx="706120" cy="787400"/>
                  <wp:effectExtent l="19050" t="0" r="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1"/>
                          <pic:cNvPicPr>
                            <a:picLocks noChangeAspect="1" noChangeArrowheads="1"/>
                          </pic:cNvPicPr>
                        </pic:nvPicPr>
                        <pic:blipFill>
                          <a:blip r:embed="rId9" cstate="print"/>
                          <a:srcRect/>
                          <a:stretch>
                            <a:fillRect/>
                          </a:stretch>
                        </pic:blipFill>
                        <pic:spPr bwMode="auto">
                          <a:xfrm>
                            <a:off x="0" y="0"/>
                            <a:ext cx="706120" cy="78740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cs="宋体" w:hint="eastAsia"/>
                <w:b/>
                <w:kern w:val="0"/>
                <w:szCs w:val="21"/>
              </w:rPr>
            </w:pPr>
          </w:p>
          <w:p w:rsidR="008836F8" w:rsidRDefault="008836F8" w:rsidP="00CC50E2">
            <w:pPr>
              <w:spacing w:line="440" w:lineRule="exact"/>
              <w:jc w:val="center"/>
              <w:rPr>
                <w:rFonts w:ascii="宋体" w:hAnsi="宋体" w:hint="eastAsia"/>
                <w:b/>
                <w:szCs w:val="21"/>
              </w:rPr>
            </w:pPr>
            <w:r>
              <w:rPr>
                <w:rFonts w:ascii="宋体" w:hAnsi="宋体" w:cs="宋体" w:hint="eastAsia"/>
                <w:b/>
                <w:kern w:val="0"/>
                <w:szCs w:val="21"/>
              </w:rPr>
              <w:t>李恒辉</w:t>
            </w:r>
          </w:p>
        </w:tc>
        <w:tc>
          <w:tcPr>
            <w:tcW w:w="6660" w:type="dxa"/>
          </w:tcPr>
          <w:p w:rsidR="008836F8" w:rsidRDefault="008836F8" w:rsidP="00CC50E2">
            <w:pPr>
              <w:spacing w:line="280" w:lineRule="exact"/>
              <w:rPr>
                <w:rStyle w:val="apple-style-span"/>
                <w:rFonts w:ascii="仿宋_GB2312" w:eastAsia="仿宋_GB2312" w:hAnsi="宋体" w:hint="eastAsia"/>
                <w:sz w:val="15"/>
                <w:szCs w:val="15"/>
              </w:rPr>
            </w:pPr>
            <w:r>
              <w:rPr>
                <w:rFonts w:ascii="仿宋_GB2312" w:eastAsia="仿宋_GB2312" w:hAnsi="仿宋_GB2312" w:cs="仿宋_GB2312" w:hint="eastAsia"/>
                <w:kern w:val="0"/>
                <w:sz w:val="15"/>
                <w:szCs w:val="15"/>
              </w:rPr>
              <w:t>中国创业家联合会副会长兼秘书长、</w:t>
            </w:r>
            <w:proofErr w:type="gramStart"/>
            <w:r>
              <w:rPr>
                <w:rFonts w:ascii="仿宋_GB2312" w:eastAsia="仿宋_GB2312" w:hAnsi="仿宋_GB2312" w:cs="仿宋_GB2312" w:hint="eastAsia"/>
                <w:kern w:val="0"/>
                <w:sz w:val="15"/>
                <w:szCs w:val="15"/>
              </w:rPr>
              <w:t>中创网联</w:t>
            </w:r>
            <w:proofErr w:type="gramEnd"/>
            <w:r>
              <w:rPr>
                <w:rFonts w:ascii="仿宋_GB2312" w:eastAsia="仿宋_GB2312" w:hAnsi="仿宋_GB2312" w:cs="仿宋_GB2312" w:hint="eastAsia"/>
                <w:kern w:val="0"/>
                <w:sz w:val="15"/>
                <w:szCs w:val="15"/>
              </w:rPr>
              <w:t>创始人CEO。李恒辉是创业价值</w:t>
            </w:r>
            <w:proofErr w:type="gramStart"/>
            <w:r>
              <w:rPr>
                <w:rFonts w:ascii="仿宋_GB2312" w:eastAsia="仿宋_GB2312" w:hAnsi="仿宋_GB2312" w:cs="仿宋_GB2312" w:hint="eastAsia"/>
                <w:kern w:val="0"/>
                <w:sz w:val="15"/>
                <w:szCs w:val="15"/>
              </w:rPr>
              <w:t>链服务</w:t>
            </w:r>
            <w:proofErr w:type="gramEnd"/>
            <w:r>
              <w:rPr>
                <w:rFonts w:ascii="仿宋_GB2312" w:eastAsia="仿宋_GB2312" w:hAnsi="仿宋_GB2312" w:cs="仿宋_GB2312" w:hint="eastAsia"/>
                <w:kern w:val="0"/>
                <w:sz w:val="15"/>
                <w:szCs w:val="15"/>
              </w:rPr>
              <w:t>模式首创者和资深创业服务专家，对创业创新战略课题有多年的深入研究。哲学专业出身的李恒辉</w:t>
            </w:r>
            <w:r>
              <w:rPr>
                <w:rFonts w:ascii="仿宋_GB2312" w:eastAsia="仿宋_GB2312" w:hAnsi="仿宋_GB2312" w:cs="仿宋_GB2312" w:hint="eastAsia"/>
                <w:sz w:val="15"/>
                <w:szCs w:val="15"/>
              </w:rPr>
              <w:t>饱览《资治通鉴》、《孙子兵法》、《四书五经》、《红楼梦》、《三国演义》、《水浒传》、《西游记》、《毛泽东选集》等各类中华经典,使得他能将中华五千年的谋略思想与当代先进的管理理念相结合，总结出一套结合实际、行之有效的商业哲学，并成功运用于实践，具有丰富的创业实战经验。</w:t>
            </w:r>
          </w:p>
        </w:tc>
      </w:tr>
      <w:tr w:rsidR="008836F8" w:rsidTr="00CC50E2">
        <w:trPr>
          <w:trHeight w:val="1178"/>
        </w:trPr>
        <w:tc>
          <w:tcPr>
            <w:tcW w:w="1080" w:type="dxa"/>
          </w:tcPr>
          <w:p w:rsidR="008836F8" w:rsidRDefault="008836F8" w:rsidP="00CC50E2">
            <w:pPr>
              <w:spacing w:line="360" w:lineRule="auto"/>
              <w:ind w:leftChars="-51" w:hangingChars="51" w:hanging="107"/>
              <w:jc w:val="center"/>
              <w:rPr>
                <w:rFonts w:ascii="宋体" w:hAnsi="宋体" w:hint="eastAsia"/>
                <w:b/>
              </w:rPr>
            </w:pPr>
            <w:r>
              <w:rPr>
                <w:rFonts w:ascii="宋体" w:hAnsi="宋体"/>
                <w:noProof/>
              </w:rPr>
              <w:drawing>
                <wp:inline distT="0" distB="0" distL="0" distR="0">
                  <wp:extent cx="685800" cy="756920"/>
                  <wp:effectExtent l="19050" t="0" r="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0" cstate="print"/>
                          <a:srcRect/>
                          <a:stretch>
                            <a:fillRect/>
                          </a:stretch>
                        </pic:blipFill>
                        <pic:spPr bwMode="auto">
                          <a:xfrm>
                            <a:off x="0" y="0"/>
                            <a:ext cx="685800" cy="756920"/>
                          </a:xfrm>
                          <a:prstGeom prst="rect">
                            <a:avLst/>
                          </a:prstGeom>
                          <a:noFill/>
                          <a:ln w="9525">
                            <a:noFill/>
                            <a:miter lim="800000"/>
                            <a:headEnd/>
                            <a:tailEnd/>
                          </a:ln>
                        </pic:spPr>
                      </pic:pic>
                    </a:graphicData>
                  </a:graphic>
                </wp:inline>
              </w:drawing>
            </w:r>
          </w:p>
        </w:tc>
        <w:tc>
          <w:tcPr>
            <w:tcW w:w="900" w:type="dxa"/>
          </w:tcPr>
          <w:p w:rsidR="008836F8" w:rsidRDefault="008836F8" w:rsidP="00CC50E2">
            <w:pPr>
              <w:spacing w:line="440" w:lineRule="exact"/>
              <w:jc w:val="center"/>
              <w:rPr>
                <w:rFonts w:ascii="宋体" w:hAnsi="宋体" w:cs="宋体" w:hint="eastAsia"/>
                <w:b/>
                <w:color w:val="000000"/>
                <w:kern w:val="0"/>
                <w:szCs w:val="21"/>
              </w:rPr>
            </w:pPr>
          </w:p>
          <w:p w:rsidR="008836F8" w:rsidRDefault="008836F8" w:rsidP="00CC50E2">
            <w:pPr>
              <w:spacing w:line="440" w:lineRule="exact"/>
              <w:jc w:val="center"/>
              <w:rPr>
                <w:rFonts w:ascii="宋体" w:hAnsi="宋体" w:cs="宋体" w:hint="eastAsia"/>
                <w:kern w:val="0"/>
                <w:szCs w:val="21"/>
              </w:rPr>
            </w:pPr>
            <w:r>
              <w:rPr>
                <w:rFonts w:ascii="宋体" w:hAnsi="宋体" w:cs="宋体" w:hint="eastAsia"/>
                <w:b/>
                <w:color w:val="000000"/>
                <w:kern w:val="0"/>
                <w:szCs w:val="21"/>
              </w:rPr>
              <w:t>靳站斌</w:t>
            </w:r>
          </w:p>
        </w:tc>
        <w:tc>
          <w:tcPr>
            <w:tcW w:w="6660" w:type="dxa"/>
          </w:tcPr>
          <w:p w:rsidR="008836F8" w:rsidRDefault="008836F8" w:rsidP="00CC50E2">
            <w:pPr>
              <w:spacing w:line="280" w:lineRule="exact"/>
              <w:rPr>
                <w:rFonts w:ascii="仿宋_GB2312" w:eastAsia="仿宋_GB2312" w:hAnsi="宋体" w:cs="宋体" w:hint="eastAsia"/>
                <w:kern w:val="0"/>
                <w:sz w:val="18"/>
                <w:szCs w:val="18"/>
              </w:rPr>
            </w:pPr>
            <w:r>
              <w:rPr>
                <w:rFonts w:ascii="仿宋_GB2312" w:eastAsia="仿宋_GB2312" w:hAnsi="宋体" w:cs="Arial" w:hint="eastAsia"/>
                <w:kern w:val="0"/>
                <w:sz w:val="18"/>
                <w:szCs w:val="18"/>
              </w:rPr>
              <w:t>中国创业家联合会理事兼专家委员会人力资源专家、深圳市泛亚人力资源有限公司总经理</w:t>
            </w:r>
            <w:r>
              <w:rPr>
                <w:rFonts w:ascii="仿宋_GB2312" w:eastAsia="仿宋_GB2312" w:hAnsi="宋体" w:cs="宋体" w:hint="eastAsia"/>
                <w:kern w:val="0"/>
                <w:sz w:val="18"/>
                <w:szCs w:val="18"/>
              </w:rPr>
              <w:t>。靳站斌不仅是一位著名的人力资源管理专家，更是一位成功的创业家，</w:t>
            </w:r>
            <w:r>
              <w:rPr>
                <w:rFonts w:ascii="仿宋_GB2312" w:eastAsia="仿宋_GB2312" w:hAnsi="宋体" w:cs="宋体" w:hint="eastAsia"/>
                <w:sz w:val="18"/>
                <w:szCs w:val="18"/>
              </w:rPr>
              <w:t>在过去的7年间，</w:t>
            </w:r>
            <w:r>
              <w:rPr>
                <w:rFonts w:ascii="仿宋_GB2312" w:eastAsia="仿宋_GB2312" w:hAnsi="宋体" w:cs="宋体" w:hint="eastAsia"/>
                <w:kern w:val="0"/>
                <w:sz w:val="18"/>
                <w:szCs w:val="18"/>
              </w:rPr>
              <w:t>靳站斌</w:t>
            </w:r>
            <w:r>
              <w:rPr>
                <w:rFonts w:ascii="仿宋_GB2312" w:eastAsia="仿宋_GB2312" w:hAnsi="宋体" w:cs="宋体" w:hint="eastAsia"/>
                <w:sz w:val="18"/>
                <w:szCs w:val="18"/>
              </w:rPr>
              <w:t>带领泛亚人力从一家深圳本土的小公司快速发展成为国内人力资源服务行业的知名品牌。</w:t>
            </w:r>
          </w:p>
        </w:tc>
      </w:tr>
    </w:tbl>
    <w:p w:rsidR="008836F8" w:rsidRDefault="008836F8" w:rsidP="008836F8">
      <w:pPr>
        <w:spacing w:line="20" w:lineRule="exact"/>
        <w:rPr>
          <w:rFonts w:ascii="宋体" w:hAnsi="宋体" w:cs="宋体" w:hint="eastAsia"/>
          <w:kern w:val="0"/>
          <w:sz w:val="10"/>
          <w:szCs w:val="10"/>
        </w:rPr>
      </w:pPr>
    </w:p>
    <w:tbl>
      <w:tblPr>
        <w:tblW w:w="0" w:type="auto"/>
        <w:jc w:val="center"/>
        <w:tblCellSpacing w:w="0" w:type="dxa"/>
        <w:tblLayout w:type="fixed"/>
        <w:tblCellMar>
          <w:left w:w="0" w:type="dxa"/>
          <w:right w:w="0" w:type="dxa"/>
        </w:tblCellMar>
        <w:tblLook w:val="0000"/>
      </w:tblPr>
      <w:tblGrid>
        <w:gridCol w:w="8555"/>
      </w:tblGrid>
      <w:tr w:rsidR="008836F8" w:rsidTr="00CC50E2">
        <w:trPr>
          <w:trHeight w:val="290"/>
          <w:tblCellSpacing w:w="0" w:type="dxa"/>
          <w:jc w:val="center"/>
        </w:trPr>
        <w:tc>
          <w:tcPr>
            <w:tcW w:w="8555" w:type="dxa"/>
            <w:shd w:val="clear" w:color="auto" w:fill="8C0831"/>
            <w:vAlign w:val="center"/>
          </w:tcPr>
          <w:p w:rsidR="008836F8" w:rsidRDefault="008836F8" w:rsidP="00CC50E2">
            <w:pPr>
              <w:spacing w:line="240" w:lineRule="exact"/>
              <w:jc w:val="center"/>
              <w:rPr>
                <w:rFonts w:ascii="宋体" w:hAnsi="宋体" w:cs="宋体"/>
                <w:b/>
                <w:color w:val="FFFFFF"/>
                <w:sz w:val="20"/>
                <w:szCs w:val="20"/>
              </w:rPr>
            </w:pPr>
            <w:r>
              <w:rPr>
                <w:rFonts w:ascii="宋体" w:hAnsi="宋体" w:cs="宋体" w:hint="eastAsia"/>
                <w:b/>
                <w:kern w:val="0"/>
                <w:szCs w:val="21"/>
              </w:rPr>
              <w:t>课程特色</w:t>
            </w:r>
          </w:p>
        </w:tc>
      </w:tr>
    </w:tbl>
    <w:p w:rsidR="00AF6072" w:rsidRDefault="00AF6072"/>
    <w:sectPr w:rsidR="00AF6072" w:rsidSect="00AF60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36F8"/>
    <w:rsid w:val="008836F8"/>
    <w:rsid w:val="00AF6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36F8"/>
    <w:pPr>
      <w:widowControl/>
      <w:spacing w:before="100" w:beforeAutospacing="1" w:after="100" w:afterAutospacing="1"/>
      <w:jc w:val="left"/>
    </w:pPr>
    <w:rPr>
      <w:rFonts w:ascii="宋体" w:hAnsi="宋体" w:cs="宋体"/>
      <w:kern w:val="0"/>
      <w:sz w:val="24"/>
    </w:rPr>
  </w:style>
  <w:style w:type="character" w:styleId="a4">
    <w:name w:val="annotation reference"/>
    <w:basedOn w:val="a0"/>
    <w:rsid w:val="008836F8"/>
    <w:rPr>
      <w:sz w:val="21"/>
      <w:szCs w:val="21"/>
    </w:rPr>
  </w:style>
  <w:style w:type="character" w:customStyle="1" w:styleId="apple-style-span">
    <w:name w:val="apple-style-span"/>
    <w:basedOn w:val="a0"/>
    <w:rsid w:val="008836F8"/>
  </w:style>
  <w:style w:type="paragraph" w:styleId="a5">
    <w:name w:val="Balloon Text"/>
    <w:basedOn w:val="a"/>
    <w:link w:val="Char"/>
    <w:uiPriority w:val="99"/>
    <w:semiHidden/>
    <w:unhideWhenUsed/>
    <w:rsid w:val="008836F8"/>
    <w:rPr>
      <w:sz w:val="18"/>
      <w:szCs w:val="18"/>
    </w:rPr>
  </w:style>
  <w:style w:type="character" w:customStyle="1" w:styleId="Char">
    <w:name w:val="批注框文本 Char"/>
    <w:basedOn w:val="a0"/>
    <w:link w:val="a5"/>
    <w:uiPriority w:val="99"/>
    <w:semiHidden/>
    <w:rsid w:val="008836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cvs.chinaventure.com.cn/s/peoples/20090505140157417750.jp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2013-03-01T06:08:00Z</dcterms:created>
  <dcterms:modified xsi:type="dcterms:W3CDTF">2013-03-01T06:22:00Z</dcterms:modified>
</cp:coreProperties>
</file>